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1" w:rsidRDefault="00555995" w:rsidP="00555995">
      <w:pPr>
        <w:pStyle w:val="Titel"/>
      </w:pPr>
      <w:r>
        <w:t xml:space="preserve"> Dokterslatijn…</w:t>
      </w:r>
    </w:p>
    <w:p w:rsidR="000233E7" w:rsidRDefault="00555995" w:rsidP="000233E7">
      <w:r>
        <w:t xml:space="preserve">Een </w:t>
      </w:r>
      <w:r w:rsidRPr="00555995">
        <w:rPr>
          <w:i/>
        </w:rPr>
        <w:t>infectie of inflammatie</w:t>
      </w:r>
      <w:r>
        <w:t xml:space="preserve"> (zoek het verschil op tussen beide termen) wordt gekenmerkt door </w:t>
      </w:r>
      <w:proofErr w:type="spellStart"/>
      <w:r w:rsidRPr="00555995">
        <w:rPr>
          <w:i/>
        </w:rPr>
        <w:t>rubor</w:t>
      </w:r>
      <w:proofErr w:type="spellEnd"/>
      <w:r>
        <w:t xml:space="preserve">, </w:t>
      </w:r>
      <w:proofErr w:type="spellStart"/>
      <w:r w:rsidRPr="00555995">
        <w:rPr>
          <w:i/>
        </w:rPr>
        <w:t>dolor</w:t>
      </w:r>
      <w:proofErr w:type="spellEnd"/>
      <w:r>
        <w:t xml:space="preserve">, </w:t>
      </w:r>
      <w:proofErr w:type="spellStart"/>
      <w:r w:rsidRPr="00555995">
        <w:rPr>
          <w:i/>
        </w:rPr>
        <w:t>calor</w:t>
      </w:r>
      <w:proofErr w:type="spellEnd"/>
      <w:r>
        <w:t xml:space="preserve"> en </w:t>
      </w:r>
      <w:r w:rsidRPr="00555995">
        <w:rPr>
          <w:i/>
        </w:rPr>
        <w:t>tumor</w:t>
      </w:r>
      <w:r w:rsidR="00865A61">
        <w:rPr>
          <w:i/>
        </w:rPr>
        <w:t xml:space="preserve"> </w:t>
      </w:r>
      <w:r>
        <w:rPr>
          <w:i/>
        </w:rPr>
        <w:t>(benigne)</w:t>
      </w:r>
      <w:r>
        <w:t>. Het suffix “</w:t>
      </w:r>
      <w:r w:rsidR="00865A61">
        <w:t>-</w:t>
      </w:r>
      <w:proofErr w:type="spellStart"/>
      <w:r>
        <w:t>itis</w:t>
      </w:r>
      <w:proofErr w:type="spellEnd"/>
      <w:r>
        <w:t xml:space="preserve">” duidt op een ontstekingsproces: </w:t>
      </w:r>
    </w:p>
    <w:p w:rsidR="000233E7" w:rsidRDefault="000233E7" w:rsidP="000233E7">
      <w:r w:rsidRPr="00865A61">
        <w:rPr>
          <w:u w:val="single"/>
        </w:rPr>
        <w:t>Achterhaal waar de ontsteking zit</w:t>
      </w:r>
      <w:r>
        <w:t xml:space="preserve"> door de woorden te  ontleden </w:t>
      </w:r>
      <w:r w:rsidR="00865A61">
        <w:t>in zijn Griekse of Latijnse bestanddelen.</w:t>
      </w:r>
    </w:p>
    <w:p w:rsid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 xml:space="preserve">appendicitis </w:t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bronchitis</w:t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cholecystitis</w:t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colitis</w:t>
      </w:r>
      <w:r>
        <w:tab/>
      </w:r>
      <w:r>
        <w:tab/>
        <w:t>………………………………</w:t>
      </w:r>
      <w:bookmarkStart w:id="0" w:name="_GoBack"/>
      <w:bookmarkEnd w:id="0"/>
      <w:r>
        <w:t>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flebitis</w:t>
      </w:r>
      <w:r>
        <w:tab/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gastritis</w:t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hepatitis</w:t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nefritis</w:t>
      </w:r>
      <w:r>
        <w:tab/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neuritis</w:t>
      </w:r>
      <w:r>
        <w:tab/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otitis</w:t>
      </w:r>
      <w:r>
        <w:tab/>
      </w:r>
      <w:r>
        <w:tab/>
        <w:t>……………………………………………………………………………………………………………………….</w:t>
      </w:r>
    </w:p>
    <w:p w:rsidR="00555995" w:rsidRPr="000233E7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sinusitis</w:t>
      </w:r>
      <w:r>
        <w:tab/>
        <w:t>……………………………………………………………………………………………………………………….</w:t>
      </w:r>
    </w:p>
    <w:p w:rsidR="00555995" w:rsidRDefault="00555995" w:rsidP="004C612D">
      <w:pPr>
        <w:pStyle w:val="Lijstalinea"/>
        <w:numPr>
          <w:ilvl w:val="0"/>
          <w:numId w:val="1"/>
        </w:numPr>
        <w:spacing w:line="360" w:lineRule="auto"/>
      </w:pPr>
      <w:r>
        <w:t>pleuritis</w:t>
      </w:r>
      <w:r>
        <w:tab/>
        <w:t>……………………………………………………………………………………………………………………….</w:t>
      </w:r>
    </w:p>
    <w:p w:rsidR="00555995" w:rsidRDefault="00555995" w:rsidP="004C612D">
      <w:pPr>
        <w:spacing w:line="360" w:lineRule="auto"/>
      </w:pPr>
      <w:r>
        <w:t>Het suffix –</w:t>
      </w:r>
      <w:proofErr w:type="spellStart"/>
      <w:r>
        <w:t>ose</w:t>
      </w:r>
      <w:proofErr w:type="spellEnd"/>
      <w:r>
        <w:t xml:space="preserve"> duidt meestal op een ziekte met een </w:t>
      </w:r>
      <w:r>
        <w:rPr>
          <w:i/>
        </w:rPr>
        <w:t>degeneratief en chronisch</w:t>
      </w:r>
      <w:r>
        <w:t xml:space="preserve"> verloop. </w:t>
      </w:r>
    </w:p>
    <w:p w:rsidR="00555995" w:rsidRDefault="00555995" w:rsidP="004C612D">
      <w:pPr>
        <w:pStyle w:val="Lijstalinea"/>
        <w:numPr>
          <w:ilvl w:val="0"/>
          <w:numId w:val="4"/>
        </w:numPr>
        <w:spacing w:line="360" w:lineRule="auto"/>
      </w:pPr>
      <w:proofErr w:type="spellStart"/>
      <w:r>
        <w:t>arthrose</w:t>
      </w:r>
      <w:proofErr w:type="spellEnd"/>
      <w:r>
        <w:tab/>
        <w:t>……………………………………………………………………………………………………………………….</w:t>
      </w:r>
    </w:p>
    <w:p w:rsidR="00555995" w:rsidRDefault="00555995" w:rsidP="004C612D">
      <w:pPr>
        <w:pStyle w:val="Lijstalinea"/>
        <w:numPr>
          <w:ilvl w:val="0"/>
          <w:numId w:val="4"/>
        </w:numPr>
        <w:spacing w:line="360" w:lineRule="auto"/>
      </w:pPr>
      <w:r>
        <w:t>dermatose</w:t>
      </w:r>
      <w:r>
        <w:tab/>
        <w:t>……………………………………………………………………………………………………………………….</w:t>
      </w:r>
    </w:p>
    <w:p w:rsidR="00555995" w:rsidRDefault="00555995" w:rsidP="004C612D">
      <w:pPr>
        <w:pStyle w:val="Lijstalinea"/>
        <w:numPr>
          <w:ilvl w:val="0"/>
          <w:numId w:val="4"/>
        </w:numPr>
        <w:spacing w:line="360" w:lineRule="auto"/>
      </w:pPr>
      <w:proofErr w:type="spellStart"/>
      <w:r>
        <w:t>nephrose</w:t>
      </w:r>
      <w:proofErr w:type="spellEnd"/>
      <w:r>
        <w:tab/>
        <w:t>……………………………………………………………………………………………………………………….</w:t>
      </w:r>
    </w:p>
    <w:p w:rsidR="00555995" w:rsidRDefault="00555995" w:rsidP="004C612D">
      <w:pPr>
        <w:pStyle w:val="Lijstalinea"/>
        <w:numPr>
          <w:ilvl w:val="0"/>
          <w:numId w:val="4"/>
        </w:numPr>
        <w:spacing w:line="360" w:lineRule="auto"/>
      </w:pPr>
      <w:r>
        <w:t>neurose</w:t>
      </w:r>
      <w:r>
        <w:tab/>
        <w:t>……………………………………………………………………………………………………………………….</w:t>
      </w:r>
    </w:p>
    <w:p w:rsidR="004C612D" w:rsidRDefault="004C612D" w:rsidP="004C612D">
      <w:pPr>
        <w:spacing w:line="360" w:lineRule="auto"/>
      </w:pPr>
    </w:p>
    <w:p w:rsidR="004C612D" w:rsidRPr="00DE2D31" w:rsidRDefault="004C612D" w:rsidP="004C612D">
      <w:pPr>
        <w:spacing w:line="360" w:lineRule="auto"/>
        <w:rPr>
          <w:u w:val="single"/>
        </w:rPr>
      </w:pPr>
      <w:r w:rsidRPr="00DE2D31">
        <w:rPr>
          <w:u w:val="single"/>
        </w:rPr>
        <w:t>Medische terminologie</w:t>
      </w:r>
    </w:p>
    <w:p w:rsidR="004C612D" w:rsidRDefault="004C612D" w:rsidP="004C612D">
      <w:pPr>
        <w:spacing w:line="360" w:lineRule="auto"/>
      </w:pPr>
      <w:r>
        <w:t xml:space="preserve">Hieronder vind je een aantal voorbeelden van </w:t>
      </w:r>
      <w:r w:rsidRPr="00DE2D31">
        <w:rPr>
          <w:u w:val="single"/>
        </w:rPr>
        <w:t>medische termen met een Latijns stamwoord als basis</w:t>
      </w:r>
      <w:r>
        <w:t>. Vul de tabel in : stamwoord – betekenis van het stamwoord – letterlijke betekenis van de afgeleide term</w:t>
      </w:r>
    </w:p>
    <w:p w:rsidR="004C612D" w:rsidRDefault="004C612D" w:rsidP="004C612D">
      <w:pPr>
        <w:spacing w:line="360" w:lineRule="auto"/>
      </w:pPr>
    </w:p>
    <w:p w:rsidR="004C612D" w:rsidRDefault="004C612D" w:rsidP="004C612D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C612D" w:rsidTr="004C612D">
        <w:tc>
          <w:tcPr>
            <w:tcW w:w="2303" w:type="dxa"/>
          </w:tcPr>
          <w:p w:rsidR="004C612D" w:rsidRPr="004C612D" w:rsidRDefault="004C612D" w:rsidP="004C612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stamwoord </w:t>
            </w:r>
          </w:p>
        </w:tc>
        <w:tc>
          <w:tcPr>
            <w:tcW w:w="2303" w:type="dxa"/>
          </w:tcPr>
          <w:p w:rsidR="004C612D" w:rsidRPr="004C612D" w:rsidRDefault="004C612D" w:rsidP="004C612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betekenis stamwoord</w:t>
            </w:r>
          </w:p>
        </w:tc>
        <w:tc>
          <w:tcPr>
            <w:tcW w:w="2303" w:type="dxa"/>
          </w:tcPr>
          <w:p w:rsidR="004C612D" w:rsidRPr="004C612D" w:rsidRDefault="004C612D" w:rsidP="004C612D">
            <w:pPr>
              <w:spacing w:line="480" w:lineRule="auto"/>
              <w:jc w:val="center"/>
              <w:rPr>
                <w:b/>
              </w:rPr>
            </w:pPr>
            <w:r w:rsidRPr="004C612D">
              <w:rPr>
                <w:b/>
              </w:rPr>
              <w:t>voorbeeld</w:t>
            </w:r>
          </w:p>
        </w:tc>
        <w:tc>
          <w:tcPr>
            <w:tcW w:w="2303" w:type="dxa"/>
          </w:tcPr>
          <w:p w:rsidR="004C612D" w:rsidRPr="004C612D" w:rsidRDefault="004C612D" w:rsidP="004C612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letterlijke betekenis afgeleide term </w:t>
            </w: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dorsaal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proofErr w:type="spellStart"/>
            <w:r>
              <w:t>articulatio</w:t>
            </w:r>
            <w:proofErr w:type="spellEnd"/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oculair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proofErr w:type="spellStart"/>
            <w:r>
              <w:t>fauces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>musculair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uterus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pertussis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cerebraal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angina pectoris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insomnia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spina bifida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r>
              <w:t xml:space="preserve">visceraal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  <w:jc w:val="center"/>
            </w:pPr>
            <w:proofErr w:type="spellStart"/>
            <w:r>
              <w:t>vertebralis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proofErr w:type="spellStart"/>
            <w:r>
              <w:t>scapulair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r>
              <w:t>femoralis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r>
              <w:t>osteomyelitis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r>
              <w:t>oculair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r>
              <w:t>coxa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4C612D" w:rsidTr="004C612D"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  <w:tc>
          <w:tcPr>
            <w:tcW w:w="2303" w:type="dxa"/>
          </w:tcPr>
          <w:p w:rsidR="004C612D" w:rsidRDefault="00DE2D31" w:rsidP="00DE2D31">
            <w:pPr>
              <w:spacing w:line="480" w:lineRule="auto"/>
              <w:jc w:val="center"/>
            </w:pPr>
            <w:r>
              <w:t>buccaal</w:t>
            </w:r>
          </w:p>
        </w:tc>
        <w:tc>
          <w:tcPr>
            <w:tcW w:w="2303" w:type="dxa"/>
          </w:tcPr>
          <w:p w:rsidR="004C612D" w:rsidRDefault="004C612D" w:rsidP="004C612D">
            <w:pPr>
              <w:spacing w:line="480" w:lineRule="auto"/>
            </w:pPr>
          </w:p>
        </w:tc>
      </w:tr>
      <w:tr w:rsidR="00DE2D31" w:rsidTr="004C612D">
        <w:tc>
          <w:tcPr>
            <w:tcW w:w="2303" w:type="dxa"/>
          </w:tcPr>
          <w:p w:rsidR="00DE2D31" w:rsidRDefault="00DE2D31" w:rsidP="004C612D">
            <w:pPr>
              <w:spacing w:line="480" w:lineRule="auto"/>
            </w:pPr>
          </w:p>
        </w:tc>
        <w:tc>
          <w:tcPr>
            <w:tcW w:w="2303" w:type="dxa"/>
          </w:tcPr>
          <w:p w:rsidR="00DE2D31" w:rsidRDefault="00DE2D31" w:rsidP="004C612D">
            <w:pPr>
              <w:spacing w:line="480" w:lineRule="auto"/>
            </w:pPr>
          </w:p>
        </w:tc>
        <w:tc>
          <w:tcPr>
            <w:tcW w:w="2303" w:type="dxa"/>
          </w:tcPr>
          <w:p w:rsidR="00DE2D31" w:rsidRDefault="00DE2D31" w:rsidP="00DE2D31">
            <w:pPr>
              <w:spacing w:line="480" w:lineRule="auto"/>
              <w:jc w:val="center"/>
            </w:pPr>
            <w:proofErr w:type="spellStart"/>
            <w:r>
              <w:t>cruralis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DE2D31" w:rsidRDefault="00DE2D31" w:rsidP="004C612D">
            <w:pPr>
              <w:spacing w:line="480" w:lineRule="auto"/>
            </w:pPr>
          </w:p>
        </w:tc>
      </w:tr>
    </w:tbl>
    <w:p w:rsidR="004C612D" w:rsidRPr="00555995" w:rsidRDefault="004C612D" w:rsidP="004C612D">
      <w:pPr>
        <w:spacing w:line="480" w:lineRule="auto"/>
      </w:pPr>
    </w:p>
    <w:p w:rsidR="00555995" w:rsidRDefault="00555995" w:rsidP="004C612D">
      <w:pPr>
        <w:pStyle w:val="Lijstalinea"/>
        <w:spacing w:line="480" w:lineRule="auto"/>
      </w:pPr>
    </w:p>
    <w:p w:rsidR="00DE2D31" w:rsidRDefault="00DE2D31" w:rsidP="004C612D">
      <w:pPr>
        <w:pStyle w:val="Lijstalinea"/>
        <w:spacing w:line="480" w:lineRule="auto"/>
      </w:pPr>
    </w:p>
    <w:p w:rsidR="00DE2D31" w:rsidRDefault="00DE2D31" w:rsidP="00DE2D31">
      <w:pPr>
        <w:spacing w:line="360" w:lineRule="auto"/>
      </w:pPr>
      <w:r>
        <w:lastRenderedPageBreak/>
        <w:t>Dat dokters een ingewikkelde taal gebruiken, dat weten we al langer</w:t>
      </w:r>
      <w:r w:rsidR="00865A61">
        <w:t>. V</w:t>
      </w:r>
      <w:r>
        <w:t xml:space="preserve">oor wie Latijn kent, heeft die ingewikkelde taal </w:t>
      </w:r>
      <w:r w:rsidR="00865A61">
        <w:t xml:space="preserve">hopelijk </w:t>
      </w:r>
      <w:r>
        <w:t>geen geheimen …</w:t>
      </w:r>
    </w:p>
    <w:p w:rsidR="00ED5B41" w:rsidRDefault="00ED5B41" w:rsidP="00DE2D31">
      <w:pPr>
        <w:spacing w:line="360" w:lineRule="auto"/>
      </w:pPr>
      <w:r>
        <w:t>Schrijf onderstaande zinnen in een begrijpelijke taal voor iedereen.</w:t>
      </w:r>
    </w:p>
    <w:p w:rsidR="00ED5B41" w:rsidRDefault="00ED5B41" w:rsidP="00ED5B41">
      <w:pPr>
        <w:pStyle w:val="Lijstalinea"/>
        <w:numPr>
          <w:ilvl w:val="0"/>
          <w:numId w:val="5"/>
        </w:numPr>
        <w:spacing w:line="360" w:lineRule="auto"/>
      </w:pPr>
      <w:r>
        <w:t>De microchirurg verwijderde met  heel accurate incisies de maligne faciale tumor.</w:t>
      </w:r>
    </w:p>
    <w:p w:rsidR="00ED5B41" w:rsidRDefault="00ED5B41" w:rsidP="00ED5B41">
      <w:pPr>
        <w:pStyle w:val="Lijstalinea"/>
        <w:numPr>
          <w:ilvl w:val="0"/>
          <w:numId w:val="5"/>
        </w:numPr>
        <w:spacing w:line="360" w:lineRule="auto"/>
      </w:pPr>
      <w:proofErr w:type="spellStart"/>
      <w:r>
        <w:t>Rhinopla</w:t>
      </w:r>
      <w:r w:rsidR="00A878BF">
        <w:t>stie</w:t>
      </w:r>
      <w:proofErr w:type="spellEnd"/>
      <w:r w:rsidR="00A878BF">
        <w:t xml:space="preserve"> heeft belangrijke gevolgen fysisch en psychologisch, esthetisch en functioneel.</w:t>
      </w:r>
    </w:p>
    <w:p w:rsidR="00A878BF" w:rsidRPr="00A878BF" w:rsidRDefault="00A878BF" w:rsidP="00A878BF">
      <w:pPr>
        <w:pStyle w:val="Lijstalinea"/>
        <w:numPr>
          <w:ilvl w:val="0"/>
          <w:numId w:val="5"/>
        </w:numPr>
        <w:spacing w:line="360" w:lineRule="auto"/>
      </w:pPr>
      <w:r>
        <w:t xml:space="preserve">Door een </w:t>
      </w:r>
      <w:proofErr w:type="spellStart"/>
      <w:r>
        <w:t>blefarophlastie</w:t>
      </w:r>
      <w:proofErr w:type="spellEnd"/>
      <w:r>
        <w:t xml:space="preserve"> in combinatie met een ptosiscorrectie kreeg de patiënt weer een klare kijk op de wereld.</w:t>
      </w:r>
    </w:p>
    <w:p w:rsidR="00A878BF" w:rsidRDefault="00A41F01" w:rsidP="00ED5B41">
      <w:pPr>
        <w:pStyle w:val="Lijstalinea"/>
        <w:numPr>
          <w:ilvl w:val="0"/>
          <w:numId w:val="5"/>
        </w:numPr>
        <w:spacing w:line="360" w:lineRule="auto"/>
      </w:pPr>
      <w:r>
        <w:t>De orthopedist zag zich genoodzaakt de patiënt met een gecompliceerde femurfractuur een periode in tractie voor te schrijven.</w:t>
      </w:r>
    </w:p>
    <w:p w:rsidR="00A41F01" w:rsidRPr="00A878BF" w:rsidRDefault="00A41F01" w:rsidP="00A41F01">
      <w:pPr>
        <w:pStyle w:val="Lijstalinea"/>
        <w:numPr>
          <w:ilvl w:val="0"/>
          <w:numId w:val="5"/>
        </w:numPr>
        <w:spacing w:line="360" w:lineRule="auto"/>
      </w:pPr>
      <w:r w:rsidRPr="00A41F01">
        <w:t xml:space="preserve">De </w:t>
      </w:r>
      <w:proofErr w:type="spellStart"/>
      <w:r w:rsidRPr="00A41F01">
        <w:t>arteria</w:t>
      </w:r>
      <w:proofErr w:type="spellEnd"/>
      <w:r w:rsidRPr="00A41F01">
        <w:t xml:space="preserve"> </w:t>
      </w:r>
      <w:proofErr w:type="spellStart"/>
      <w:r w:rsidRPr="00A41F01">
        <w:t>brachialis</w:t>
      </w:r>
      <w:proofErr w:type="spellEnd"/>
      <w:r w:rsidRPr="00A41F01">
        <w:t xml:space="preserve"> ontspringt uit </w:t>
      </w:r>
      <w:proofErr w:type="spellStart"/>
      <w:r w:rsidR="007842EA">
        <w:t>arteria</w:t>
      </w:r>
      <w:proofErr w:type="spellEnd"/>
      <w:r w:rsidR="007842EA">
        <w:t xml:space="preserve"> </w:t>
      </w:r>
      <w:proofErr w:type="spellStart"/>
      <w:r w:rsidR="007842EA">
        <w:t>axillaris</w:t>
      </w:r>
      <w:proofErr w:type="spellEnd"/>
      <w:r w:rsidRPr="00A41F01">
        <w:t xml:space="preserve">. Aan de onderste rand van de musculus </w:t>
      </w:r>
      <w:proofErr w:type="spellStart"/>
      <w:r w:rsidRPr="00A41F01">
        <w:t>teres</w:t>
      </w:r>
      <w:proofErr w:type="spellEnd"/>
      <w:r w:rsidRPr="00A41F01">
        <w:t xml:space="preserve"> major splitst de </w:t>
      </w:r>
      <w:proofErr w:type="spellStart"/>
      <w:r w:rsidR="007842EA">
        <w:t>arteria</w:t>
      </w:r>
      <w:proofErr w:type="spellEnd"/>
      <w:r w:rsidR="007842EA">
        <w:t xml:space="preserve"> </w:t>
      </w:r>
      <w:proofErr w:type="spellStart"/>
      <w:r w:rsidR="007842EA">
        <w:t>profunda</w:t>
      </w:r>
      <w:proofErr w:type="spellEnd"/>
      <w:r w:rsidR="007842EA">
        <w:t xml:space="preserve"> </w:t>
      </w:r>
      <w:proofErr w:type="spellStart"/>
      <w:r w:rsidR="007842EA">
        <w:t>brachii</w:t>
      </w:r>
      <w:proofErr w:type="spellEnd"/>
      <w:r w:rsidR="007842EA">
        <w:t xml:space="preserve">, en net onder </w:t>
      </w:r>
      <w:proofErr w:type="spellStart"/>
      <w:r w:rsidR="007842EA">
        <w:t>onder</w:t>
      </w:r>
      <w:proofErr w:type="spellEnd"/>
      <w:r w:rsidR="007842EA">
        <w:t xml:space="preserve"> de</w:t>
      </w:r>
      <w:r w:rsidRPr="00A41F01">
        <w:t xml:space="preserve"> </w:t>
      </w:r>
      <w:proofErr w:type="spellStart"/>
      <w:r w:rsidR="007842EA">
        <w:t>articulatio</w:t>
      </w:r>
      <w:proofErr w:type="spellEnd"/>
      <w:r w:rsidR="007842EA">
        <w:t xml:space="preserve"> </w:t>
      </w:r>
      <w:proofErr w:type="spellStart"/>
      <w:r w:rsidR="007842EA">
        <w:t>cubiti</w:t>
      </w:r>
      <w:proofErr w:type="spellEnd"/>
      <w:r w:rsidR="007842EA">
        <w:t xml:space="preserve"> </w:t>
      </w:r>
      <w:r w:rsidRPr="00A41F01">
        <w:t xml:space="preserve">splitst de </w:t>
      </w:r>
      <w:proofErr w:type="spellStart"/>
      <w:r w:rsidR="007842EA">
        <w:t>arteria</w:t>
      </w:r>
      <w:proofErr w:type="spellEnd"/>
      <w:r w:rsidR="007842EA">
        <w:t xml:space="preserve"> </w:t>
      </w:r>
      <w:proofErr w:type="spellStart"/>
      <w:r w:rsidR="007842EA">
        <w:t>brachialis</w:t>
      </w:r>
      <w:proofErr w:type="spellEnd"/>
      <w:r w:rsidR="007842EA">
        <w:t xml:space="preserve"> </w:t>
      </w:r>
      <w:r w:rsidRPr="00A41F01">
        <w:t xml:space="preserve">zich uiteindelijk in de </w:t>
      </w:r>
      <w:proofErr w:type="spellStart"/>
      <w:r w:rsidR="007842EA">
        <w:t>ateria</w:t>
      </w:r>
      <w:proofErr w:type="spellEnd"/>
      <w:r w:rsidR="007842EA">
        <w:t xml:space="preserve"> </w:t>
      </w:r>
      <w:proofErr w:type="spellStart"/>
      <w:r w:rsidR="007842EA">
        <w:t>radialis</w:t>
      </w:r>
      <w:proofErr w:type="spellEnd"/>
      <w:r w:rsidR="007842EA">
        <w:t xml:space="preserve"> </w:t>
      </w:r>
      <w:r w:rsidRPr="00A41F01">
        <w:t xml:space="preserve"> en </w:t>
      </w:r>
      <w:proofErr w:type="spellStart"/>
      <w:r w:rsidR="007842EA">
        <w:t>arteria</w:t>
      </w:r>
      <w:proofErr w:type="spellEnd"/>
      <w:r w:rsidR="007842EA">
        <w:t xml:space="preserve"> ulnaris</w:t>
      </w:r>
      <w:r w:rsidRPr="00A41F01">
        <w:t>. De bloeddruk wordt meestal gemeten aan dit bloedvat.</w:t>
      </w:r>
    </w:p>
    <w:sectPr w:rsidR="00A41F01" w:rsidRPr="00A878BF" w:rsidSect="004438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71C"/>
    <w:multiLevelType w:val="hybridMultilevel"/>
    <w:tmpl w:val="361AEC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0628"/>
    <w:multiLevelType w:val="hybridMultilevel"/>
    <w:tmpl w:val="CD4209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46FC"/>
    <w:multiLevelType w:val="hybridMultilevel"/>
    <w:tmpl w:val="FE0C9F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9C4"/>
    <w:multiLevelType w:val="hybridMultilevel"/>
    <w:tmpl w:val="84C05E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66B07"/>
    <w:multiLevelType w:val="hybridMultilevel"/>
    <w:tmpl w:val="4DF639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7"/>
    <w:rsid w:val="000233E7"/>
    <w:rsid w:val="004438B8"/>
    <w:rsid w:val="004C612D"/>
    <w:rsid w:val="00555995"/>
    <w:rsid w:val="007842EA"/>
    <w:rsid w:val="00865A61"/>
    <w:rsid w:val="00873C51"/>
    <w:rsid w:val="00A41F01"/>
    <w:rsid w:val="00A878BF"/>
    <w:rsid w:val="00DE2D31"/>
    <w:rsid w:val="00EA7656"/>
    <w:rsid w:val="00E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3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23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3E7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555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59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55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5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C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3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23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3E7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555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59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55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5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C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Geert</cp:lastModifiedBy>
  <cp:revision>2</cp:revision>
  <dcterms:created xsi:type="dcterms:W3CDTF">2015-04-01T09:06:00Z</dcterms:created>
  <dcterms:modified xsi:type="dcterms:W3CDTF">2015-04-01T09:06:00Z</dcterms:modified>
</cp:coreProperties>
</file>